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Что такое насвай?</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Основным компонентом насвая являются махорка или табак. В смесь</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добавляют гашеную известь, золу различных растений, верблюжий кизяк или</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куриный помет, иногда масло. Известь способствует всасыванию никотина в</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кровь через слизистую оболочку ротовой полости. Этому же способствует и</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куриный помет, который добавляют в смесь при отсутствии извести. Иногда возможно добавление в состав сухофруктов и приправ. «Насваем» так же считается табачная пыль, смешанная с клеем, известью, водой или растительным маслом, скатанная в шарики. В Средней Азии, где насвай пользуется огромной популярностью, рецепты его приготовления разные, и часто табачная пыль в смеси вообще отсутствует. Ее могут заменять более активными веществами.</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Фабрично насвай не изготавливается - его производство организуется в домашних условиях. Внешний вид насвая различен: в одних случаях это зеленые шарики, в других серовато-коричневый порошок. Есть мнение, что свежий насвай выглядит как крупные, пропитанные, зеленые зернышки, а несвежий больше похож на порошок и имеет почти черный цвет. Некоторые «производители» ленятся гранулировать «нас» и продают его в порошке.</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Употребление Насвай не курят и не жуют, а закладывают под нижнюю, или верхнюю губу и держат там в ожидании эффекта - «кидают» или «чикают». При закладывании его в рот стараются не допустить попадания порошка на губы, которые в таком случае покрываются волдырями и язвами. А проглоченные слюна или крупинки зелья могут вызвать тошноту, рвоту и понос. Именно рвота описывается как основной компонент воздействия насвая, особенно у начинающих потребителей.</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Основные места применения насвая – под нижней или верхней губой, под языком и в носовой полости.</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Краткосрочное воздействие: сильное жжение слизистой ротовой полости, тяжесть в голове, а позднее и во всех частях тела, апатия, резкое слюноотделение, головокружение, расслабленность мышц. А уже при длительном употреблении перестают замечаться такие проявления, как жжение, неприятный запах и вкус этого странного зелья.</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b/>
          <w:bCs/>
          <w:color w:val="000000"/>
          <w:sz w:val="27"/>
          <w:szCs w:val="27"/>
        </w:rPr>
        <w:t>Воздействие:</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Легкое головокружение Покалывание в руках и ногах Помутнение в глазах</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b/>
          <w:bCs/>
          <w:color w:val="000000"/>
          <w:sz w:val="27"/>
          <w:szCs w:val="27"/>
        </w:rPr>
        <w:t>Побочные эффекты:</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Потребление насвая может привести к зависимости и дальнейшим физическими отклонениями в работе организма и своеобразными ощущениями, такими как:</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Вегетативные нарушения Потливость Ортостатический коллапс (состояние, при резком изменении положения тела, человек испытывает головокружение, темнеет в глазах) Обморочное состояние.</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Повышенный риск развития редких онкологических заболеваний Заболевания зубов;</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Заболевания слизистой ротовой полости;</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Заболевания слизистой пищевода.</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Признаки употребления «насвая»</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 расширенные зрачки</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 чрезмерная активность, либо апатия</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 характерный навозный запах</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 обожженные губы или язвочки во рту, покраснение языка</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lastRenderedPageBreak/>
        <w:t>• обильное слюноотделение</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 частое сплевывание</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 изменение поведения Долгосрочные последствия потребления насвая</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1. По данным онкологов, 80% случаев рака языка, губы и других органов полости рта, а также гортани были связаны с потреблением насвая Насвай – это стопроцентная вероятность заболеть раком».</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2. Поскольку насвай содержит экскременты животных, то, потребляя его, чрезвычайно легко заразиться разнообразными кишечными инфекциями и паразитарными заболеваниями, включая вирусный гепатит.</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3. Врачи подтверждают: страдают в первую очередь слизистая рта и желудочно-кишечный тракт. Длительный прием насвая может привести к язве желудка.</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4. Насвай вызывает сильную наркотическую зависимость. Развивается никотиновая зависимость, причем эта форма табака более вредна, чем курение сигарет, т.к. человек получает большую дозу никотина, особенно в связи с воздействием извести на слизистую оболочку pотовой полости.</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5. В некоторые порции насвая могут добавляться разные наркотические вещества, помимо табака, и у потребителей насвая может развиться не только никотиновая зависимость, но и зависимость от других химических веществ.</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6. Насвай - психотропное вещество. Его употребление подростками отражается на их психическом развитии – снижается восприятие и ухудшается память, дети становятся неуравновешенными. Возможны проблемы с памятью, постоянное состояние растерянности.</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Следствиями употребления становятся изменение личности подростка, нарушение его психики.</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7. Возможно разрушение зубов.</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8. При употреблении насвая нарушается детородная функция, и шансов на ее восстановление практически нет.</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9. Вред, который причиняет насвай, не зависит от длительности его употребления. Он может поразить и сразу, это зависит от индивидуальных особенностей организма.</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br/>
      </w:r>
      <w:r>
        <w:rPr>
          <w:b/>
          <w:bCs/>
          <w:color w:val="000000"/>
          <w:sz w:val="27"/>
          <w:szCs w:val="27"/>
        </w:rPr>
        <w:t>Мифы, которые могут распространять потребители насвая</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1. Любой наркотик (в том числе куриный помет или верблюжий кизяк), всегда потребляют ради «неповторимого жизненного опыта». Именно эту идею опытные потребители внушают новичкам, обычно недоговаривая о своем опыте рвоты или поноса.</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2. В рекламе «чудесных свойств насвая» - способность сосредотачивать потребителя на одной определенной цели, кроме того насваю приписываются любые желаемые для потребителя качества, часто противоположные.</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3. Основная причина употребления насвая - после него не хочется курить, поэтому его нередко представляют как средство прекращения курения, или как заместитель табака, когда не хочется выдавать себя запахом или дымом. Нередко насвай упоминается как табак для спортсменов, которые не хотят пачкать легкие смолой. Однако насвай является не заменителем, а тем самым табаком, который наносит вред организму. Если цель состоит именно в том, чтобы найти средство прекращения курения или заменитель табака, и при этом принимать его именно через рот, то для этого существуют легальные и лицензированные препараты с известным эффектом – жевательная резинка, содержащая никотин, которая продается в аптеках без рецепта врача.</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4. «Приход быстрый, можно расслабиться в перерыве между парами или на перемене в школе», – очевидно, именно это внушается подросткам, которым насвай предлагают прямо в школе.</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b/>
          <w:bCs/>
          <w:color w:val="000000"/>
          <w:sz w:val="27"/>
          <w:szCs w:val="27"/>
        </w:rPr>
        <w:lastRenderedPageBreak/>
        <w:t>О чем можно вести беседы с подростками</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1. Говорят, что он дает кайф, но что мы получаем взамен: отвратительное поведение чикающих – оттопыренную губу, постоянные плевки, долбанутую морду; кроме этого – всякие болезни, типа гепатита и рака губы и желудка. И все это ради 10 минут легкой эйфории?</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2. Если насвай не содержит других психоактивных веществ помимо табака, почему он должен вызывать больше ощущений, чем обыкновенная сигарета?</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3. Потребители насвая – типичная игрушка в руках наркотического бизнеса.</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Предприимчивые люди смешивают отходы табачного производства с отходами растениеводства и животноводства и, пользуясь тем, что ни одно из этих веществ не является формально запрещенным, создают среди молодежи моду на новый наркотик, который можно продавать дороже, чем дальше от Средней Азии его доставили.</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4. Насвай содержит экскременты птиц и животных. Разве они достойны того, чтобы класть их в рот человеку? Не лучше ли есть что-нибудь другое?</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Для беседы с подростками Сказать «НЕТ!» - проще. Наверное, ты уже много знаешь о наркотиках.</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Возможно, кто-то из твоих знакомых и даже друзей их употребляет.</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Наверняка, и тебе уже не раз предлагали попробовать «кайф». Мы часто верим только тому, что видим и знаем сами. Беды, приносимые наркотиками, видны только изнутри, да и то, должно пройти время.</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Учиться все-таки лучше не на своих ошибках. Проще отказаться один раз, чем потом пытаться делать это всю жизнь.</w:t>
      </w:r>
    </w:p>
    <w:p w:rsidR="00B34D92" w:rsidRDefault="00B34D92" w:rsidP="00B34D92">
      <w:pPr>
        <w:pStyle w:val="a3"/>
        <w:shd w:val="clear" w:color="auto" w:fill="FFFFFF"/>
        <w:spacing w:before="150" w:beforeAutospacing="0" w:after="0" w:afterAutospacing="0"/>
        <w:jc w:val="both"/>
        <w:rPr>
          <w:rFonts w:ascii="Arial" w:hAnsi="Arial" w:cs="Arial"/>
          <w:color w:val="000000"/>
          <w:sz w:val="21"/>
          <w:szCs w:val="21"/>
        </w:rPr>
      </w:pPr>
      <w:r>
        <w:rPr>
          <w:rFonts w:ascii="Arial" w:hAnsi="Arial" w:cs="Arial"/>
          <w:color w:val="000000"/>
          <w:sz w:val="21"/>
          <w:szCs w:val="21"/>
        </w:rPr>
        <w:t>ЗАПОМНИ! Употребить наркотик очень легко, для этого не требуется внутренних сил. А чтобы отказаться необходимо проявить мужество и честность.</w:t>
      </w:r>
    </w:p>
    <w:p w:rsidR="00287F2B" w:rsidRDefault="00B34D92">
      <w:bookmarkStart w:id="0" w:name="_GoBack"/>
      <w:bookmarkEnd w:id="0"/>
    </w:p>
    <w:sectPr w:rsidR="00287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4A"/>
    <w:rsid w:val="004C186B"/>
    <w:rsid w:val="00544727"/>
    <w:rsid w:val="00A3464A"/>
    <w:rsid w:val="00B3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D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D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09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Admin-PC1</dc:creator>
  <cp:keywords/>
  <dc:description/>
  <cp:lastModifiedBy>Admin-PC1</cp:lastModifiedBy>
  <cp:revision>3</cp:revision>
  <dcterms:created xsi:type="dcterms:W3CDTF">2023-03-28T10:25:00Z</dcterms:created>
  <dcterms:modified xsi:type="dcterms:W3CDTF">2023-03-28T10:25:00Z</dcterms:modified>
</cp:coreProperties>
</file>